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27F" w:rsidRDefault="0087527F">
      <w:pPr>
        <w:pStyle w:val="ConsPlusNormal"/>
        <w:jc w:val="right"/>
        <w:outlineLvl w:val="0"/>
      </w:pPr>
      <w:r>
        <w:t>Приложение 13</w:t>
      </w:r>
    </w:p>
    <w:p w:rsidR="0087527F" w:rsidRDefault="0087527F">
      <w:pPr>
        <w:pStyle w:val="ConsPlusNormal"/>
        <w:jc w:val="right"/>
      </w:pPr>
      <w:r>
        <w:t>к решению Думы Белоярского района</w:t>
      </w:r>
    </w:p>
    <w:p w:rsidR="0087527F" w:rsidRDefault="0087527F">
      <w:pPr>
        <w:pStyle w:val="ConsPlusNormal"/>
        <w:jc w:val="right"/>
      </w:pPr>
      <w:r>
        <w:t>от 5 декабря 2024 года N 83</w:t>
      </w:r>
    </w:p>
    <w:p w:rsidR="0087527F" w:rsidRDefault="0087527F">
      <w:pPr>
        <w:pStyle w:val="ConsPlusNormal"/>
      </w:pPr>
    </w:p>
    <w:p w:rsidR="0087527F" w:rsidRDefault="0087527F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87527F" w:rsidRDefault="0087527F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БЮДЖЕТНЫХ АССИГНОВАНИЙ ПО РАЗДЕЛАМ, ПОДРАЗДЕЛАМ, ЦЕЛЕВЫМ</w:t>
      </w:r>
    </w:p>
    <w:p w:rsidR="0087527F" w:rsidRDefault="0087527F">
      <w:pPr>
        <w:pStyle w:val="ConsPlusNormal"/>
        <w:jc w:val="center"/>
        <w:rPr>
          <w:b/>
          <w:bCs/>
        </w:rPr>
      </w:pPr>
      <w:r>
        <w:rPr>
          <w:b/>
          <w:bCs/>
        </w:rPr>
        <w:t>СТАТЬЯМ (МУНИЦИПАЛЬНЫМ ПРОГРАММАМ И НЕПРОГРАММНЫМ</w:t>
      </w:r>
    </w:p>
    <w:p w:rsidR="0087527F" w:rsidRDefault="0087527F">
      <w:pPr>
        <w:pStyle w:val="ConsPlusNormal"/>
        <w:jc w:val="center"/>
        <w:rPr>
          <w:b/>
          <w:bCs/>
        </w:rPr>
      </w:pPr>
      <w:r>
        <w:rPr>
          <w:b/>
          <w:bCs/>
        </w:rPr>
        <w:t>НАПРАВЛЕНИЯМ ДЕЯТЕЛЬНОСТИ), ГРУППАМ (ГРУППАМ И ПОДГРУППАМ)</w:t>
      </w:r>
    </w:p>
    <w:p w:rsidR="0087527F" w:rsidRDefault="0087527F">
      <w:pPr>
        <w:pStyle w:val="ConsPlusNormal"/>
        <w:jc w:val="center"/>
        <w:rPr>
          <w:b/>
          <w:bCs/>
        </w:rPr>
      </w:pPr>
      <w:r>
        <w:rPr>
          <w:b/>
          <w:bCs/>
        </w:rPr>
        <w:t>ВИДОВ РАСХОДОВ КЛАССИФИКАЦИИ РАСХОДОВ БЮДЖЕТА БЕЛОЯРСКОГО</w:t>
      </w:r>
    </w:p>
    <w:p w:rsidR="0087527F" w:rsidRDefault="0087527F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ПЛАНОВЫЙ ПЕРИОД 2026 И 2027 ГОДОВ</w:t>
      </w:r>
    </w:p>
    <w:p w:rsidR="0087527F" w:rsidRDefault="0087527F">
      <w:pPr>
        <w:pStyle w:val="ConsPlusNormal"/>
        <w:rPr>
          <w:sz w:val="24"/>
          <w:szCs w:val="24"/>
        </w:rPr>
      </w:pPr>
    </w:p>
    <w:p w:rsidR="0087527F" w:rsidRDefault="0087527F">
      <w:pPr>
        <w:pStyle w:val="ConsPlusNormal"/>
        <w:jc w:val="center"/>
      </w:pPr>
    </w:p>
    <w:p w:rsidR="0087527F" w:rsidRDefault="0087527F">
      <w:pPr>
        <w:pStyle w:val="ConsPlusNormal"/>
        <w:jc w:val="right"/>
      </w:pPr>
      <w:r>
        <w:t>(рублей)</w:t>
      </w:r>
    </w:p>
    <w:p w:rsidR="0087527F" w:rsidRDefault="0087527F">
      <w:pPr>
        <w:pStyle w:val="ConsPlusNormal"/>
        <w:rPr>
          <w:sz w:val="24"/>
          <w:szCs w:val="24"/>
        </w:rPr>
      </w:pPr>
    </w:p>
    <w:tbl>
      <w:tblPr>
        <w:tblW w:w="0" w:type="auto"/>
        <w:tblInd w:w="4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9"/>
        <w:gridCol w:w="799"/>
        <w:gridCol w:w="794"/>
        <w:gridCol w:w="364"/>
        <w:gridCol w:w="340"/>
        <w:gridCol w:w="484"/>
        <w:gridCol w:w="784"/>
        <w:gridCol w:w="904"/>
        <w:gridCol w:w="25"/>
        <w:gridCol w:w="1779"/>
        <w:gridCol w:w="25"/>
        <w:gridCol w:w="1779"/>
        <w:gridCol w:w="25"/>
      </w:tblGrid>
      <w:tr w:rsidR="0087527F" w:rsidTr="0087527F">
        <w:trPr>
          <w:gridAfter w:val="1"/>
          <w:wAfter w:w="25" w:type="dxa"/>
          <w:tblHeader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bookmarkStart w:id="0" w:name="_GoBack" w:colFirst="0" w:colLast="6"/>
            <w:r>
              <w:t>Наименование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2027 год</w:t>
            </w:r>
          </w:p>
        </w:tc>
      </w:tr>
      <w:tr w:rsidR="0087527F" w:rsidTr="0087527F">
        <w:trPr>
          <w:gridAfter w:val="1"/>
          <w:wAfter w:w="25" w:type="dxa"/>
          <w:tblHeader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  <w:jc w:val="center"/>
            </w:pPr>
            <w:r>
              <w:t>7</w:t>
            </w:r>
          </w:p>
        </w:tc>
      </w:tr>
      <w:bookmarkEnd w:id="0"/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638 728 005,20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683 329 084,20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11 162 900,00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268 488 005,20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268 487 984,20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268 488 005,20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268 487 984,20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268 488 005,20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268 487 984,20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268 488 005,20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268 487 984,20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268 488 005,20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268 487 984,20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264 562 705,20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264 562 684,20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264 562 705,20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264 562 684,20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3 925 300,00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3 925 300,00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3 925 300,00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3 925 300,00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Судебная система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Обеспечение деятельности финансовых, налоговых и </w:t>
            </w:r>
            <w: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74 908 600,00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74 373 800,00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13 345 100,00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13 345 100,00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13 345 100,00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13 345 100,00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13 345 100,00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13 345 100,00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4 425 800,00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4 425 800,00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4 405 900,00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4 405 900,00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4 405 900,00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4 405 900,00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Руководитель контрольно-счётной палаты муниципального </w:t>
            </w:r>
            <w:r>
              <w:lastRenderedPageBreak/>
              <w:t>образования и его заместители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8 919 300,00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8 919 300,00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8 919 300,00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8 919 300,00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8 919 300,00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8 919 300,00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61 563 500,00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61 028 700,00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61 563 500,00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61 028 700,00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60 569 700,00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60 034 900,00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60 569 700,00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60 034 900,00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60 236 000,00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59 701 200,00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60 236 000,00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59 701 200,00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333 700,00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333 700,00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333 700,00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333 700,00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993 800,00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993 800,00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993 800,00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993 800,00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Резервные фонды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283 525 300,00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328 689 800,00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15 632 800,00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15 632 800,00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15 632 800,00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15 632 800,00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14 106 700,00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14 106 700,00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14 106 700,00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14 106 700,00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11 420 300,00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11 420 300,00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11 420 300,00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11 420 300,00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2 686 400,00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2 686 400,00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2 686 400,00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2 686 400,00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159 255 100,00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159 570 000,00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159 255 100,00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159 570 000,00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28 998 500,00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29 167 900,00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2 050 600,00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2 050 600,00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2 050 600,00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2 050 600,00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2 050 600,00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2 050 600,00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26 947 900,00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27 117 300,00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25 998 300,00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26 167 700,00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25 998 300,00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26 167 700,00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949 600,00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949 600,00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949 600,00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949 600,00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1 451 000,00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1 451 000,00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1 451 000,00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1 451 000,00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584 000,00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584 000,00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Премии и гранты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128 805 600,00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128 951 100,00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128 805 600,00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128 951 100,00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126 852 000,00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126 919 100,00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126 852 000,00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126 919 100,00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1 951 900,00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2 030 300,00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1 951 900,00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2 030 300,00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1 268 700,00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1 268 700,00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1 268 700,00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1 268 700,00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1 268 700,00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1 268 700,00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Реализация полномочия, указанного в </w:t>
            </w:r>
            <w:hyperlink r:id="rId4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1 268 700,00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1 268 700,00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1 178 600,00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1 178 600,00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1 178 600,00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1 178 600,00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1 947 200,00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1 947 200,00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1 947 200,00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1 947 200,00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36 069 300,00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36 140 100,00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36 069 300,00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36 140 100,00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29 782 600,00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29 782 600,00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28 879 900,00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28 879 900,00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28 633 800,00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28 633 800,00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28 633 800,00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28 633 800,00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6 286 700,00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6 357 500,00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6 286 700,00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6 357 500,00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5 692 700,00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5 763 500,00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5 692 700,00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5 763 500,00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594 000,00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594 000,00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68 680 400,00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113 455 800,00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68 680 400,00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113 455 800,00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Комплекс процессных мероприятий "Эффективное управление резервными средствами и муниципальным </w:t>
            </w:r>
            <w:r>
              <w:lastRenderedPageBreak/>
              <w:t>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41 578 800,00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86 325 700,00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Условно утвержденные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41 578 800,00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86 325 700,00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41 578 800,00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86 325 700,00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41 578 800,00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86 325 700,00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26 588 600,00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26 597 100,00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26 588 600,00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26 597 100,00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26 168 200,00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26 168 200,00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26 168 200,00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26 168 200,00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420 400,00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428 900,00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420 400,00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428 900,00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5 261 200,00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5 261 200,00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5 261 200,00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5 261 200,00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5 261 200,00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5 261 200,00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5 261 200,00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5 261 200,00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29 360 390,00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29 485 790,00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Органы юстиции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8 123 000,00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8 123 100,00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7 991 500,00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7 991 600,00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7 991 500,00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7 991 600,00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7 991 500,00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7 991 600,00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5 748 600,00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5 916 700,00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5 748 600,00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5 916 700,00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5 748 600,00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5 916 700,00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2 242 900,00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2 074 900,00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2 071 900,00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2 071 900,00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171 000,00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171 000,00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171 000,00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171 000,00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131 500,00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131 500,00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131 500,00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98 300,00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98 300,00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98 300,00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20 349 390,00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20 475 190,00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Муниципальная программа Белоярского района "Защита </w:t>
            </w:r>
            <w:r>
              <w:lastRenderedPageBreak/>
              <w:t>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20 349 390,00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20 475 190,00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20 349 390,00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20 475 190,00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708 290,00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708 290,00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708 290,00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708 290,00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708 290,00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708 290,00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708 290,00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708 290,00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19 615 100,00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19 740 900,00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19 615 100,00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19 740 900,00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13 844 600,00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13 886 600,00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13 844 600,00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13 886 600,00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5 678 200,00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5 762 000,00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5 678 200,00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5 762 000,00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566 600,00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566 100,00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370 700,00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370 200,00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370 700,00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370 200,00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370 700,00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370 200,00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297 800,00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297 800,00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297 800,00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297 800,00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297 800,00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297 800,00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Снижение рисков и смягчение последствий чрезвычайных </w:t>
            </w:r>
            <w:r>
              <w:lastRenderedPageBreak/>
              <w:t>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195 900,00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300 763 000,00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330 251 100,00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7 819 900,00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7 869 900,00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7 669 900,00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7 669 900,00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7 669 900,00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7 669 900,00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7 669 900,00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7 669 900,00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50 543 800,00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50 543 800,00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49 939 900,00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49 939 900,00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49 939 900,00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49 939 900,00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49 939 900,00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49 939 900,00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Субсидии на поддержку животноводства </w:t>
            </w:r>
            <w:proofErr w:type="spellStart"/>
            <w:r>
              <w:t>сельхозтоваропроизводителям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49 939 900,00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49 939 900,00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49 889 800,00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49 889 800,00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49 889 800,00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49 889 800,00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10 436 900,00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40 553 600,00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9 919 000,00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40 015 000,00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9 919 000,00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40 015 000,00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9 919 000,00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40 015 000,00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6 639 456,41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28 107 700,00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137 000,00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2 712 100,00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137 000,00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2 712 100,00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6 502 456,41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25 395 600,00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6 502 456,41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25 395 600,00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3 179 543,59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4 614 000,00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3 079 543,59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3 079 543,59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4 614 000,00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4 614 000,00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7 293 300,00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7 293 300,00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7 293 300,00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201 302 000,00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203 622 300,00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201 302 000,00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203 622 300,00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201 302 000,00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203 622 300,00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119 323 400,00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118 948 300,00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113 357 100,00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113 000 800,00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113 357 100,00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113 000 800,00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113 357 100,00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113 000 800,00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5 966 300,00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5 947 500,00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5 966 300,00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5 947 500,00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5 966 300,00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5 947 500,00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81 978 600,00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84 674 000,00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81 978 600,00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84 674 000,00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81 978 600,00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84 674 000,00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81 978 600,00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84 674 000,00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15 355 600,00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15 716 700,00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1 512 200,00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6 258 800,00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самоуправления </w:t>
            </w:r>
            <w:r>
              <w:lastRenderedPageBreak/>
              <w:t>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1 019 600,00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"Цифровое развитие"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587 500,00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587 500,00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587 500,00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587 500,00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5 942 800,00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6 303 900,00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5 942 800,00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6 303 900,00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5 172 000,00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5 533 100,00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5 172 000,00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5 533 100,00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5 172 000,00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5 533 100,00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5 172 000,00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5 533 100,00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770 800,00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770 800,00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770 800,00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770 800,00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15 304 800,00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11 944 800,00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6 771 400,00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6 771 400,00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3 501 400,00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3 501 400,00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3 501 400,00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3 501 400,00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3 326 300,00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3 326 300,00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3 326 300,00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3 326 300,00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3 326 300,00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3 326 300,00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175 100,00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175 100,00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175 100,00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3 270 000,00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3 270 000,00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2 332 200,00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2 332 200,00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2 332 200,00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2 332 200,00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2 332 200,00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2 332 200,00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2 332 200,00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2 332 200,00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2 147 200,00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2 147 200,00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2 147 200,00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2 147 200,00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2 289 200,00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2 289 200,00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2 289 200,00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2 289 200,00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2 289 200,00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2 289 200,00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2 174 700,00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2 174 700,00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2 174 700,00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2 174 700,00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2 174 700,00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2 174 700,00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114 500,00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114 500,00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114 500,00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114 500,00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114 500,00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114 500,00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3 412 000,00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3 360 000,00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Региональный проект "Национальная система пространственных данных"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3 360 000,00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3 057 600,00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3 057 600,00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3 057 600,00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выполнение комплексных кадастровых работ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302 400,00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302 400,00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302 400,00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Комплекс процессных мероприятий "Управление и распоряжение земельными участками, находящимися в </w:t>
            </w:r>
            <w:r>
              <w:lastRenderedPageBreak/>
              <w:t>муниципальной собственности"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Управление и распоряжение земельными участками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506 888 804,80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640 116 525,80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34 061 500,00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34 061 500,00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31 626 600,00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31 626 600,00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31 626 600,00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31 626 600,00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31 626 600,00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31 626 600,00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30 045 200,00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30 045 200,00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30 045 200,00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30 045 200,00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30 045 200,00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30 045 200,00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1 581 400,00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1 581 400,00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1 581 400,00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1 581 400,00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1 581 400,00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1 581 400,00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411 388 994,80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545 321 215,80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411 388 994,80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545 321 215,80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33 023 200,00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33 023 200,00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32 064 530,00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32 064 530,00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32 064 530,00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958 670,00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958 670,00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958 670,00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101 953 894,80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205 710 315,80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101 953 894,80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205 710 315,80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101 951 473,68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101 951 473,68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101 951 473,68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2 421,12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205 710 315,80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2 421,12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205 710 315,80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2 421,12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205 710 315,80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309 435 100,00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306 587 700,00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235 009 000,00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225 300 600,00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208 494 300,00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202 770 500,00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208 494 300,00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202 770 500,00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208 494 300,00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202 770 500,00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3 348 600,00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3 348 600,00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3 348 600,00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23 166 100,00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22 530 100,00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23 166 100,00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22 530 100,00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23 166 100,00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22 530 100,00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74 426 100,00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81 287 100,00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</w:t>
            </w:r>
            <w:r>
              <w:lastRenderedPageBreak/>
              <w:t>сферы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8 115 800,00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10 024 100,00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8 115 800,00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10 024 100,00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8 115 800,00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10 024 100,00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15 911 900,00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17 343 000,00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15 911 900,00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17 343 000,00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15 911 900,00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17 343 000,00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44 987 800,00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47 237 200,00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44 987 800,00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47 237 200,00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44 987 800,00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47 237 200,00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</w:t>
            </w: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5 410 600,00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6 682 800,00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5 410 600,00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6 682 800,00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5 410 600,00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6 682 800,00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Благоустройство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61 436 410,00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60 731 910,00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52 690 200,00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52 328 800,00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52 690 200,00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52 328 800,00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50 036 300,00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49 674 900,00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50 036 300,00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49 674 900,00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50 036 300,00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49 674 900,00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50 036 300,00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49 674 900,00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 xml:space="preserve">Комплекс процессных мероприятий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2 653 900,00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2 653 900,00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2 653 900,00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2 653 900,00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2 653 900,00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2 653 900,00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2 653 900,00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2 653 900,00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136 510,00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136 510,00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136 510,00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136 510,00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136 510,00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136 510,00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136 510,00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136 510,00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11 710,00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11 710,00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11 710,00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11 710,00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8 266 600,00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8 266 600,00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8 266 600,00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8 266 600,00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8 266 600,00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8 266 600,00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Реализация полномочий, указанных в </w:t>
            </w:r>
            <w:hyperlink r:id="rId6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38 454 300,00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38 454 300,00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38 454 300,00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38 454 300,00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2 431 600,00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36 022 700,00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36 022 700,00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36 022 700,00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36 022 700,00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1 874 600,00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1 874 600,00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1 874 600,00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1 874 600,00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1 874 600,00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1 874 600,00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1 874 600,00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1 874 600,00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 xml:space="preserve">Комплекс процессных мероприятий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2 509 472 200,00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2 514 869 200,00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455 673 100,00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455 673 100,00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455 623 100,00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455 623 100,00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455 623 100,00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455 623 100,00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455 623 100,00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455 623 100,00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57 672 600,00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57 672 600,00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57 672 600,00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57 672 600,00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57 672 600,00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57 672 600,00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397 950 500,00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397 950 500,00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397 950 500,00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397 950 500,00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397 950 500,00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397 950 500,00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1 667 780 700,00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1 669 684 000,00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1 667 735 700,00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1 669 639 000,00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68 658 200,00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68 687 100,00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68 658 200,00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68 687 100,00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718 700,00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718 700,00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718 700,00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718 700,00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718 700,00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718 700,00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Проведение мероприятий по обеспечению деятельности </w:t>
            </w:r>
            <w: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1 500 200,00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1 527 300,00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1 500 200,00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1 527 300,00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1 500 200,00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1 527 300,00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66 439 300,00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66 441 100,00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66 439 300,00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66 441 100,00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66 439 300,00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66 441 100,00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1 599 077 500,00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1 600 951 900,00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1 599 077 500,00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1 600 951 900,00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167 312 100,00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167 312 100,00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167 312 100,00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167 312 100,00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167 312 100,00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167 312 100,00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54 386 400,00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54 386 400,00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54 386 400,00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54 386 400,00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54 386 400,00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54 386 400,00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1 317 499 700,00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1 317 499 700,00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1 317 499 700,00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1 317 499 700,00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1 317 499 700,00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1 317 499 700,00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4 452 000,00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4 452 000,00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16 962 500,00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16 962 500,00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16 962 500,00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16 962 500,00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16 962 500,00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16 962 500,00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38 464 800,00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40 339 200,00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38 464 800,00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40 339 200,00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38 464 800,00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40 339 200,00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164 003 900,00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164 454 500,00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79 571 300,00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79 571 300,00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79 571 300,00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79 571 300,00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79 571 300,00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79 571 300,00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76 221 300,00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76 221 300,00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76 221 300,00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76 221 300,00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76 221 300,00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76 221 300,00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3 350 000,00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84 377 600,00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84 828 200,00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84 377 600,00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84 828 200,00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84 227 200,00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84 671 800,00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83 972 200,00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84 466 800,00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83 972 200,00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84 466 800,00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83 972 200,00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84 466 800,00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40 727 600,00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40 722 000,00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40 517 300,00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40 511 700,00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40 517 300,00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40 511 700,00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7 513 500,00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7 516 600,00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7 513 500,00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7 516 600,00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7 010 800,00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7 010 800,00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7 010 800,00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7 010 800,00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502 700,00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505 800,00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502 700,00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505 800,00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33 003 800,00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32 995 100,00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25 441 300,00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25 432 600,00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25 441 300,00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25 432 600,00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25 441 300,00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25 432 600,00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7 562 500,00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7 562 500,00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891 500,00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891 500,00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575 200,00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575 200,00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Стипендии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307 000,00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307 000,00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5 735 800,00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5 735 800,00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5 735 800,00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5 735 800,00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205 300,00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181 286 900,00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184 335 600,00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110 578 100,00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110 578 100,00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110 578 100,00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110 578 100,00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92 452 800,00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92 452 800,00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52 410 600,00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52 410 600,00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29 885 200,00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29 885 200,00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29 885 200,00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29 885 200,00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1 644 200,00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1 644 200,00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1 644 200,00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1 644 200,00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20 876 200,00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20 876 200,00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20 876 200,00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20 876 200,00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39 860 100,00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39 860 100,00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39 720 400,00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39 720 400,00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39 720 400,00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39 720 400,00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129 700,00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129 700,00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1 612 000,00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1 612 000,00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1 612 000,00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1 612 000,00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1 612 000,00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1 612 000,00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1 612 000,00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1 612 000,00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8 754 900,00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8 754 900,00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7 441 700,00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7 441 700,00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7 441 700,00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7 441 700,00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7 441 700,00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7 441 700,00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1 313 200,00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7 758 400,00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7 758 400,00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7 758 400,00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7 758 400,00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6 008 300,00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6 008 300,00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5 960 600,00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5 960 600,00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414 000,00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Стипендии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414 000,00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414 000,00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1 336 100,00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1 336 100,00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1 336 100,00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1 336 100,00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514 200,00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514 200,00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514 200,00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514 200,00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514 200,00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514 200,00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325 600,00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325 600,00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325 600,00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325 600,00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325 600,00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325 600,00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28 300,00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70 194 600,00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73 243 300,00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70 194 600,00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73 243 300,00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7 263 000,00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7 262 500,00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7 239 500,00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7 210 900,00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7 210 400,00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7 210 900,00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7 210 400,00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29 100,00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23 000,00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отдыха и оздоровления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62 733 600,00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65 782 800,00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44 707 700,00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47 756 900,00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44 707 700,00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47 756 900,00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44 707 700,00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47 756 900,00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480 600,00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480 600,00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480 600,00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480 600,00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480 600,00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480 600,00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17 151 100,00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17 151 100,00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13 329 000,00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13 329 000,00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13 329 000,00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13 329 000,00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3 822 100,00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3 822 100,00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3 822 100,00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3 822 100,00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198 000,00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198 000,00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181 600,00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181 600,00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177 080 200,00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178 667 500,00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158 863 700,00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160 357 100,00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158 342 100,00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159 835 500,00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737 500,00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1 349 000,00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737 500,00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1 349 000,00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1 191 900,00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1 191 900,00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596 200,00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1 191 900,00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94 300,00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94 300,00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94 300,00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сферы культуры в муниципальных образованиях </w:t>
            </w:r>
            <w:r>
              <w:lastRenderedPageBreak/>
              <w:t>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157 604 600,00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158 486 500,00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библиотечного дела"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55 705 700,00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55 959 900,00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55 673 500,00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55 927 700,00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55 673 500,00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55 927 700,00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55 673 500,00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55 927 700,00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выставочного дела"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20 056 500,00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20 358 500,00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19 976 100,00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20 278 100,00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19 976 100,00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20 278 100,00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19 976 100,00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20 278 100,00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культурного разнообразия"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81 642 400,00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81 968 100,00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81 392 400,00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81 718 100,00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81 392 400,00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81 718 100,00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81 392 400,00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81 718 100,00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250 000,00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396 600,00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Муниципальная программа Белоярского района "Охрана </w:t>
            </w:r>
            <w:r>
              <w:lastRenderedPageBreak/>
              <w:t>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125 000,00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18 216 500,00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18 310 400,00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17 441 500,00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17 490 400,00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17 441 500,00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17 490 400,00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17 441 500,00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17 490 400,00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8 266 400,00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8 288 200,00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7 739 900,00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7 740 800,00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7 739 900,00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7 740 800,00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524 500,00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545 400,00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524 500,00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545 400,00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9 175 100,00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9 202 200,00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9 175 100,00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9 202 200,00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9 175 100,00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9 202 200,00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ЗДРАВООХРАНЕНИЕ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Организация осуществления мероприятий по проведению </w:t>
            </w:r>
            <w:r>
              <w:lastRenderedPageBreak/>
              <w:t>дезинсекции и дератизации в Ханты-Мансийском автономном округе - Югре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604 600,00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566 000,00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566 000,00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566 000,00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566 000,00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22 615 500,00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22 615 500,00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Дополнительное 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6 553 100,00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14 206 000,00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1 281 600,00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1 281 600,00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1 281 600,00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1 281 600,00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1 281 600,00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1 281 600,00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581 600,00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581 600,00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581 600,00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382 200,00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382 200,00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199 400,00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199 400,00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199 400,00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199 400,00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153 787 300,00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157 109 200,00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53 921 100,00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53 852 300,00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53 921 100,00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53 852 300,00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53 921 100,00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53 852 300,00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Комплекс процессных мероприятий "Развитие физической </w:t>
            </w:r>
            <w:r>
              <w:lastRenderedPageBreak/>
              <w:t>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6 641 400,00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6 641 400,00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Развитие сети спортивных объектов шаговой доступности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3 459 300,00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3 459 300,00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3 459 300,00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3 459 300,00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3 459 300,00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3 459 300,00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3 000 000,00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182 100,00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сфере физической культуры и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47 279 700,00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47 210 900,00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47 279 700,00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47 210 900,00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47 279 700,00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47 210 900,00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47 279 700,00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47 210 900,00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Массовый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92 051 700,00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95 419 700,00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92 041 400,00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95 409 400,00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92 041 400,00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95 409 400,00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92 041 400,00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95 409 400,00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89 728 200,00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93 096 200,00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89 728 200,00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93 096 200,00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89 728 200,00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93 096 200,00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2 313 200,00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2 313 200,00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2 313 200,00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2 313 200,00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2 313 200,00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2 313 200,00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Муниципальная программа Белоярского района" </w:t>
            </w:r>
            <w:r>
              <w:lastRenderedPageBreak/>
              <w:t>Укрепление общественного здоровья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10 300,00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1 946 400,00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1 946 400,00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1 849 000,00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1 849 000,00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1 849 000,00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1 849 000,00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1 849 000,00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1 849 000,00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97 400,00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97 400,00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97 400,00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97 400,00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97 400,00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97 400,00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5 868 100,00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5 890 800,00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5 868 100,00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5 890 800,00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5 868 100,00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5 890 800,00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5 868 100,00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5 890 800,00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5 852 100,00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5 852 100,00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5 852 100,00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5 874 800,00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26 425 100,00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27 320 100,00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26 425 100,00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27 320 100,00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27 280 100,00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27 280 100,00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27 280 100,00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27 280 100,00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27 280 100,00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27 280 100,00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40 000,00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финансами в Белоярском </w:t>
            </w:r>
            <w:r>
              <w:lastRenderedPageBreak/>
              <w:t>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272 500,00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164 150 600,00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168 278 600,00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130 166 700,00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130 166 700,00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130 166 700,00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 xml:space="preserve">Комплекс процессных мероприятий "Выравнивание бюджетной обеспеченности и обеспечение </w:t>
            </w:r>
            <w:r>
              <w:lastRenderedPageBreak/>
              <w:t>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130 166 700,00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130 166 700,00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130 166 700,00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Дотации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130 166 700,00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38 111 900,00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38 111 900,00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38 111 900,00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38 111 900,00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38 111 900,00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38 111 900,00</w:t>
            </w:r>
          </w:p>
        </w:tc>
      </w:tr>
      <w:tr w:rsidR="0087527F" w:rsidTr="0087527F">
        <w:trPr>
          <w:gridAfter w:val="1"/>
          <w:wAfter w:w="25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38 111 900,00</w:t>
            </w:r>
          </w:p>
        </w:tc>
      </w:tr>
      <w:tr w:rsidR="0087527F" w:rsidTr="0087527F">
        <w:tc>
          <w:tcPr>
            <w:tcW w:w="104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4 573 667 300,00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7F" w:rsidRDefault="0087527F">
            <w:pPr>
              <w:pStyle w:val="ConsPlusNormal"/>
            </w:pPr>
            <w:r>
              <w:t>4 760 612 500,00</w:t>
            </w:r>
          </w:p>
        </w:tc>
      </w:tr>
    </w:tbl>
    <w:p w:rsidR="0087527F" w:rsidRDefault="0087527F" w:rsidP="0087527F">
      <w:pPr>
        <w:pStyle w:val="ConsPlusNormal"/>
        <w:jc w:val="center"/>
      </w:pPr>
      <w:r>
        <w:t>_________________________</w:t>
      </w:r>
    </w:p>
    <w:p w:rsidR="0087527F" w:rsidRDefault="0087527F">
      <w:pPr>
        <w:pStyle w:val="ConsPlusNormal"/>
      </w:pPr>
    </w:p>
    <w:p w:rsidR="0087527F" w:rsidRDefault="0087527F">
      <w:pPr>
        <w:pStyle w:val="ConsPlusNormal"/>
      </w:pPr>
    </w:p>
    <w:p w:rsidR="0087527F" w:rsidRDefault="0087527F">
      <w:pPr>
        <w:pStyle w:val="ConsPlusNormal"/>
      </w:pPr>
    </w:p>
    <w:p w:rsidR="0087527F" w:rsidRDefault="0087527F">
      <w:pPr>
        <w:pStyle w:val="ConsPlusNormal"/>
      </w:pPr>
    </w:p>
    <w:sectPr w:rsidR="0087527F" w:rsidSect="008752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7F"/>
    <w:rsid w:val="005C0EAF"/>
    <w:rsid w:val="00815DB6"/>
    <w:rsid w:val="0087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BACD"/>
  <w15:chartTrackingRefBased/>
  <w15:docId w15:val="{E6A281C1-1FDF-4BF8-90C1-40566F49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52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5" Type="http://schemas.openxmlformats.org/officeDocument/2006/relationships/hyperlink" Target="https://login.consultant.ru/link/?req=doc&amp;base=RLAW926&amp;n=327928&amp;dst=100656" TargetMode="External"/><Relationship Id="rId4" Type="http://schemas.openxmlformats.org/officeDocument/2006/relationships/hyperlink" Target="https://login.consultant.ru/link/?req=doc&amp;base=RLAW926&amp;n=264589&amp;dst=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97</Pages>
  <Words>19350</Words>
  <Characters>110301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2025-10-10T09:32:00Z</dcterms:created>
  <dcterms:modified xsi:type="dcterms:W3CDTF">2025-10-10T09:45:00Z</dcterms:modified>
</cp:coreProperties>
</file>